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9D" w:rsidRPr="00551AE1" w:rsidRDefault="008F729D" w:rsidP="00551AE1">
      <w:pPr>
        <w:contextualSpacing/>
        <w:jc w:val="center"/>
        <w:rPr>
          <w:b/>
          <w:lang w:val="ru-RU"/>
        </w:rPr>
      </w:pPr>
      <w:r w:rsidRPr="00551AE1">
        <w:rPr>
          <w:b/>
        </w:rPr>
        <w:t>LSTCU</w:t>
      </w:r>
      <w:r w:rsidRPr="00551AE1">
        <w:rPr>
          <w:b/>
          <w:lang w:val="ru-RU"/>
        </w:rPr>
        <w:t xml:space="preserve"> 2304 Лицензирование и сертификация транспортных средств и услуг</w:t>
      </w:r>
    </w:p>
    <w:p w:rsidR="008F729D" w:rsidRPr="00551AE1" w:rsidRDefault="008F729D" w:rsidP="00551AE1">
      <w:pPr>
        <w:pStyle w:val="a5"/>
        <w:spacing w:before="0" w:line="240" w:lineRule="auto"/>
        <w:ind w:left="0" w:right="0"/>
        <w:contextualSpacing/>
        <w:rPr>
          <w:sz w:val="24"/>
          <w:szCs w:val="24"/>
        </w:rPr>
      </w:pPr>
    </w:p>
    <w:p w:rsidR="008F729D" w:rsidRPr="00551AE1" w:rsidRDefault="008F729D" w:rsidP="00551AE1">
      <w:pPr>
        <w:pStyle w:val="a5"/>
        <w:spacing w:before="0" w:line="240" w:lineRule="auto"/>
        <w:ind w:left="0" w:right="0"/>
        <w:contextualSpacing/>
        <w:rPr>
          <w:sz w:val="24"/>
          <w:szCs w:val="24"/>
        </w:rPr>
      </w:pPr>
      <w:r w:rsidRPr="00551AE1">
        <w:rPr>
          <w:sz w:val="24"/>
          <w:szCs w:val="24"/>
        </w:rPr>
        <w:t>2 (4) семестр 2018 год</w:t>
      </w:r>
    </w:p>
    <w:p w:rsidR="008F729D" w:rsidRPr="00551AE1" w:rsidRDefault="008F729D" w:rsidP="00551AE1">
      <w:pPr>
        <w:pStyle w:val="a5"/>
        <w:spacing w:before="0" w:line="240" w:lineRule="auto"/>
        <w:ind w:left="0" w:right="0"/>
        <w:contextualSpacing/>
        <w:jc w:val="both"/>
        <w:rPr>
          <w:sz w:val="24"/>
          <w:szCs w:val="24"/>
        </w:rPr>
      </w:pPr>
    </w:p>
    <w:p w:rsidR="008F729D" w:rsidRPr="00551AE1" w:rsidRDefault="00551AE1" w:rsidP="00551AE1">
      <w:pPr>
        <w:pStyle w:val="a3"/>
        <w:widowControl/>
        <w:tabs>
          <w:tab w:val="left" w:pos="851"/>
        </w:tabs>
        <w:contextualSpacing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1) </w:t>
      </w:r>
      <w:r w:rsidR="008F729D" w:rsidRPr="00551AE1">
        <w:rPr>
          <w:szCs w:val="24"/>
          <w:lang w:val="ru-RU"/>
        </w:rPr>
        <w:t>«Лицензирование и сертификация транспортных средств и услуг» Основные процедуры лицензирования и сертификации транспортных средств и услуг</w:t>
      </w:r>
    </w:p>
    <w:p w:rsidR="008F729D" w:rsidRPr="00551AE1" w:rsidRDefault="00551AE1" w:rsidP="00551AE1">
      <w:pPr>
        <w:pStyle w:val="a3"/>
        <w:widowControl/>
        <w:tabs>
          <w:tab w:val="left" w:pos="851"/>
        </w:tabs>
        <w:contextualSpacing/>
        <w:jc w:val="both"/>
        <w:rPr>
          <w:szCs w:val="24"/>
          <w:lang w:val="ru-RU"/>
        </w:rPr>
      </w:pPr>
      <w:r>
        <w:rPr>
          <w:iCs/>
          <w:szCs w:val="24"/>
          <w:lang w:val="ru-RU"/>
        </w:rPr>
        <w:t xml:space="preserve">2) </w:t>
      </w:r>
      <w:r w:rsidR="008F729D" w:rsidRPr="00551AE1">
        <w:rPr>
          <w:iCs/>
          <w:szCs w:val="24"/>
          <w:lang w:val="ru-RU"/>
        </w:rPr>
        <w:t xml:space="preserve">3 кредита, 5 </w:t>
      </w:r>
      <w:r w:rsidR="008F729D" w:rsidRPr="00551AE1">
        <w:rPr>
          <w:iCs/>
          <w:szCs w:val="24"/>
        </w:rPr>
        <w:t>ECTS</w:t>
      </w:r>
      <w:r w:rsidR="008F729D" w:rsidRPr="00551AE1">
        <w:rPr>
          <w:szCs w:val="24"/>
          <w:lang w:val="ru-RU"/>
        </w:rPr>
        <w:t xml:space="preserve">. </w:t>
      </w:r>
    </w:p>
    <w:p w:rsidR="008F729D" w:rsidRPr="00551AE1" w:rsidRDefault="00551AE1" w:rsidP="00551AE1">
      <w:pPr>
        <w:pStyle w:val="2"/>
        <w:tabs>
          <w:tab w:val="left" w:pos="851"/>
          <w:tab w:val="left" w:pos="1560"/>
        </w:tabs>
        <w:spacing w:after="0" w:line="240" w:lineRule="auto"/>
        <w:ind w:left="0"/>
        <w:contextualSpacing/>
        <w:jc w:val="both"/>
        <w:rPr>
          <w:lang w:val="ru-RU"/>
        </w:rPr>
      </w:pPr>
      <w:r>
        <w:rPr>
          <w:lang w:val="ru-RU"/>
        </w:rPr>
        <w:t xml:space="preserve">3) </w:t>
      </w:r>
      <w:r w:rsidR="008F729D" w:rsidRPr="00551AE1">
        <w:rPr>
          <w:lang w:val="ru-RU"/>
        </w:rPr>
        <w:t>Цель:</w:t>
      </w:r>
      <w:r w:rsidR="008F729D" w:rsidRPr="00551AE1">
        <w:rPr>
          <w:iCs/>
          <w:lang w:val="ru-RU"/>
        </w:rPr>
        <w:t xml:space="preserve"> </w:t>
      </w:r>
      <w:r w:rsidR="008F729D" w:rsidRPr="00551AE1">
        <w:rPr>
          <w:lang w:val="ru-RU"/>
        </w:rPr>
        <w:t>ознакомление будущих инженеров с основными методами и проблемами, связанными с проведением сертификационных испытаний автотранспортных средств, деталей автотранспортных средств, что позволит инженеру на своем участке работы осуществлять конструктивные и организационные мероприятия, способствующие повышению эффективности транспортного процесса и снижению негативных последствий эксплуатации транспортных средств – источника повышенной опасности.</w:t>
      </w:r>
    </w:p>
    <w:p w:rsidR="008F729D" w:rsidRPr="00551AE1" w:rsidRDefault="00551AE1" w:rsidP="00551AE1">
      <w:pPr>
        <w:pStyle w:val="2"/>
        <w:tabs>
          <w:tab w:val="left" w:pos="851"/>
          <w:tab w:val="left" w:pos="1560"/>
        </w:tabs>
        <w:spacing w:after="0" w:line="240" w:lineRule="auto"/>
        <w:ind w:left="0"/>
        <w:contextualSpacing/>
        <w:jc w:val="both"/>
        <w:rPr>
          <w:lang w:val="ru-RU"/>
        </w:rPr>
      </w:pPr>
      <w:proofErr w:type="gramStart"/>
      <w:r>
        <w:rPr>
          <w:lang w:val="ru-RU"/>
        </w:rPr>
        <w:t xml:space="preserve">4) </w:t>
      </w:r>
      <w:r w:rsidR="008F729D" w:rsidRPr="00551AE1">
        <w:rPr>
          <w:lang w:val="ru-RU"/>
        </w:rPr>
        <w:t>Результаты обучения: знание и понимание основных принципов систем сертификации продукции; применение знания и понимания международных и национальных систем сертификации; формирование суждений о системе сертификации механических транспортных средств и принципов; коммуникации в сфере инспекционного контроля от разработки до внедрения технических средств и систем управления дорожным движением; навыки обучения порядка проведения работ по сертификации.</w:t>
      </w:r>
      <w:proofErr w:type="gramEnd"/>
    </w:p>
    <w:p w:rsidR="008F729D" w:rsidRPr="00551AE1" w:rsidRDefault="00551AE1" w:rsidP="00551AE1">
      <w:pPr>
        <w:pStyle w:val="2"/>
        <w:tabs>
          <w:tab w:val="left" w:pos="851"/>
          <w:tab w:val="left" w:pos="1560"/>
        </w:tabs>
        <w:spacing w:after="0" w:line="240" w:lineRule="auto"/>
        <w:ind w:left="0"/>
        <w:contextualSpacing/>
        <w:jc w:val="both"/>
        <w:rPr>
          <w:lang w:val="ru-RU"/>
        </w:rPr>
      </w:pPr>
      <w:r>
        <w:rPr>
          <w:lang w:val="ru-RU"/>
        </w:rPr>
        <w:t>5)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732"/>
        <w:gridCol w:w="811"/>
        <w:gridCol w:w="958"/>
        <w:gridCol w:w="866"/>
        <w:gridCol w:w="768"/>
        <w:gridCol w:w="910"/>
      </w:tblGrid>
      <w:tr w:rsidR="008F729D" w:rsidRPr="00551AE1" w:rsidTr="00551AE1">
        <w:trPr>
          <w:trHeight w:val="455"/>
        </w:trPr>
        <w:tc>
          <w:tcPr>
            <w:tcW w:w="292" w:type="pct"/>
            <w:vMerge w:val="restar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№ п/п</w:t>
            </w:r>
          </w:p>
        </w:tc>
        <w:tc>
          <w:tcPr>
            <w:tcW w:w="2498" w:type="pct"/>
            <w:vMerge w:val="restar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proofErr w:type="spellStart"/>
            <w:r w:rsidRPr="00551AE1">
              <w:rPr>
                <w:b/>
              </w:rPr>
              <w:t>Наименование</w:t>
            </w:r>
            <w:proofErr w:type="spellEnd"/>
            <w:r w:rsidRPr="00551AE1">
              <w:rPr>
                <w:b/>
              </w:rPr>
              <w:t xml:space="preserve"> </w:t>
            </w:r>
            <w:proofErr w:type="spellStart"/>
            <w:r w:rsidRPr="00551AE1">
              <w:rPr>
                <w:b/>
              </w:rPr>
              <w:t>тем</w:t>
            </w:r>
            <w:proofErr w:type="spellEnd"/>
          </w:p>
          <w:p w:rsidR="008F729D" w:rsidRPr="00551AE1" w:rsidRDefault="008F729D" w:rsidP="00551AE1">
            <w:pPr>
              <w:contextualSpacing/>
              <w:jc w:val="center"/>
            </w:pPr>
          </w:p>
        </w:tc>
        <w:tc>
          <w:tcPr>
            <w:tcW w:w="1424" w:type="pct"/>
            <w:gridSpan w:val="3"/>
            <w:tcBorders>
              <w:right w:val="single" w:sz="4" w:space="0" w:color="auto"/>
            </w:tcBorders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  <w:lang w:val="ru-RU"/>
              </w:rPr>
            </w:pPr>
            <w:r w:rsidRPr="00551AE1">
              <w:rPr>
                <w:b/>
                <w:lang w:val="ru-RU"/>
              </w:rPr>
              <w:t>Количество контактных часов по видам занятий</w:t>
            </w:r>
          </w:p>
        </w:tc>
        <w:tc>
          <w:tcPr>
            <w:tcW w:w="786" w:type="pct"/>
            <w:gridSpan w:val="2"/>
            <w:tcBorders>
              <w:right w:val="single" w:sz="4" w:space="0" w:color="auto"/>
            </w:tcBorders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СРС</w:t>
            </w:r>
          </w:p>
        </w:tc>
      </w:tr>
      <w:tr w:rsidR="008F729D" w:rsidRPr="00551AE1" w:rsidTr="00551AE1">
        <w:trPr>
          <w:trHeight w:val="352"/>
        </w:trPr>
        <w:tc>
          <w:tcPr>
            <w:tcW w:w="292" w:type="pct"/>
            <w:vMerge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</w:p>
        </w:tc>
        <w:tc>
          <w:tcPr>
            <w:tcW w:w="2498" w:type="pct"/>
            <w:vMerge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proofErr w:type="spellStart"/>
            <w:r w:rsidRPr="00551AE1">
              <w:rPr>
                <w:b/>
              </w:rPr>
              <w:t>лек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proofErr w:type="spellStart"/>
            <w:r w:rsidRPr="00551AE1">
              <w:rPr>
                <w:b/>
              </w:rPr>
              <w:t>Прак</w:t>
            </w:r>
            <w:proofErr w:type="spellEnd"/>
          </w:p>
          <w:p w:rsidR="008F729D" w:rsidRPr="00551AE1" w:rsidRDefault="008F729D" w:rsidP="00551AE1">
            <w:pPr>
              <w:contextualSpacing/>
              <w:jc w:val="center"/>
            </w:pPr>
            <w:r w:rsidRPr="00551AE1">
              <w:rPr>
                <w:b/>
              </w:rPr>
              <w:t>(</w:t>
            </w:r>
            <w:proofErr w:type="spellStart"/>
            <w:r w:rsidRPr="00551AE1">
              <w:rPr>
                <w:b/>
              </w:rPr>
              <w:t>сем</w:t>
            </w:r>
            <w:proofErr w:type="spellEnd"/>
            <w:r w:rsidRPr="00551AE1">
              <w:rPr>
                <w:b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proofErr w:type="spellStart"/>
            <w:r w:rsidRPr="00551AE1">
              <w:rPr>
                <w:b/>
              </w:rPr>
              <w:t>Лаб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8F729D" w:rsidRPr="00551AE1" w:rsidRDefault="008F729D" w:rsidP="00551A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СРС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:rsidR="008F729D" w:rsidRPr="00551AE1" w:rsidRDefault="008F729D" w:rsidP="00551A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СРОП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Введение. Понятие сертификации и история ее развития.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-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-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6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0,5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Международные и национальные системы сертификации. Законодательная база сертификации, области применения сертификации.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3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rPr>
                <w:lang w:val="ru-RU"/>
              </w:rPr>
              <w:t xml:space="preserve">Система сертификации механических транспортных средств и принципов. </w:t>
            </w:r>
            <w:proofErr w:type="spellStart"/>
            <w:r w:rsidRPr="00551AE1">
              <w:t>Схемы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сертификации</w:t>
            </w:r>
            <w:proofErr w:type="spellEnd"/>
            <w:r w:rsidRPr="00551AE1">
              <w:t>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4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Организация и порядок проведения сертификации автомобилей.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5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proofErr w:type="spellStart"/>
            <w:r w:rsidRPr="00551AE1">
              <w:t>Структура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процессов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сертификации</w:t>
            </w:r>
            <w:proofErr w:type="spellEnd"/>
            <w:r w:rsidRPr="00551AE1">
              <w:t>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6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Образование органов по сертификации испытательных лабораторий. Аккредитация и взаимное признание сертификации.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Порядок проведения работ по сертификации.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8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Сертификационные испытания автомобилей на соответствие активной, пассивной, послеаварийной, экологической безопасности.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9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Сертификационные испытания на соответствие другим обязательным требованиям.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10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rPr>
                <w:lang w:val="ru-RU"/>
              </w:rPr>
              <w:t xml:space="preserve">Сертификат соответствия, знак соответствия. Стандартизация объектов </w:t>
            </w:r>
            <w:r w:rsidRPr="00551AE1">
              <w:rPr>
                <w:lang w:val="ru-RU"/>
              </w:rPr>
              <w:lastRenderedPageBreak/>
              <w:t xml:space="preserve">сертификации. </w:t>
            </w:r>
            <w:proofErr w:type="spellStart"/>
            <w:r w:rsidRPr="00551AE1">
              <w:t>Общие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критерии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обеспечения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качества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сертификации</w:t>
            </w:r>
            <w:proofErr w:type="spellEnd"/>
            <w:r w:rsidRPr="00551AE1">
              <w:t>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lastRenderedPageBreak/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lastRenderedPageBreak/>
              <w:t>11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rPr>
                <w:lang w:val="ru-RU"/>
              </w:rPr>
              <w:t xml:space="preserve">Инспекционный контроль от внедрения технических средств и систем управления дорожным движениям. </w:t>
            </w:r>
            <w:proofErr w:type="spellStart"/>
            <w:r w:rsidRPr="00551AE1">
              <w:t>Руководство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по</w:t>
            </w:r>
            <w:proofErr w:type="spellEnd"/>
            <w:r w:rsidRPr="00551AE1">
              <w:t xml:space="preserve"> </w:t>
            </w:r>
            <w:proofErr w:type="spellStart"/>
            <w:r w:rsidRPr="00551AE1">
              <w:t>качеству</w:t>
            </w:r>
            <w:proofErr w:type="spellEnd"/>
            <w:r w:rsidRPr="00551AE1">
              <w:t>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12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Методы предварительной оценки эффективности планируемых мероприятий.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92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13</w:t>
            </w:r>
          </w:p>
        </w:tc>
        <w:tc>
          <w:tcPr>
            <w:tcW w:w="249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lang w:val="ru-RU"/>
              </w:rPr>
            </w:pPr>
            <w:r w:rsidRPr="00551AE1">
              <w:rPr>
                <w:lang w:val="ru-RU"/>
              </w:rPr>
              <w:t>Оценка эффективности элементов конструктивной безопасности автомобиля.</w:t>
            </w:r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1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7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</w:pPr>
            <w:r w:rsidRPr="00551AE1">
              <w:t>2</w:t>
            </w:r>
          </w:p>
        </w:tc>
      </w:tr>
      <w:tr w:rsidR="008F729D" w:rsidRPr="00551AE1" w:rsidTr="00551AE1">
        <w:tc>
          <w:tcPr>
            <w:tcW w:w="2790" w:type="pct"/>
            <w:gridSpan w:val="2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proofErr w:type="spellStart"/>
            <w:r w:rsidRPr="00551AE1">
              <w:rPr>
                <w:b/>
              </w:rPr>
              <w:t>Итого</w:t>
            </w:r>
            <w:proofErr w:type="spellEnd"/>
          </w:p>
        </w:tc>
        <w:tc>
          <w:tcPr>
            <w:tcW w:w="440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15</w:t>
            </w:r>
          </w:p>
        </w:tc>
        <w:tc>
          <w:tcPr>
            <w:tcW w:w="516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15</w:t>
            </w:r>
          </w:p>
        </w:tc>
        <w:tc>
          <w:tcPr>
            <w:tcW w:w="4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15</w:t>
            </w:r>
          </w:p>
        </w:tc>
        <w:tc>
          <w:tcPr>
            <w:tcW w:w="417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90</w:t>
            </w:r>
          </w:p>
        </w:tc>
        <w:tc>
          <w:tcPr>
            <w:tcW w:w="368" w:type="pct"/>
            <w:vAlign w:val="center"/>
          </w:tcPr>
          <w:p w:rsidR="008F729D" w:rsidRPr="00551AE1" w:rsidRDefault="008F729D" w:rsidP="00551AE1">
            <w:pPr>
              <w:contextualSpacing/>
              <w:jc w:val="center"/>
              <w:rPr>
                <w:b/>
              </w:rPr>
            </w:pPr>
            <w:r w:rsidRPr="00551AE1">
              <w:rPr>
                <w:b/>
              </w:rPr>
              <w:t>22,5</w:t>
            </w:r>
          </w:p>
        </w:tc>
      </w:tr>
    </w:tbl>
    <w:p w:rsidR="00551AE1" w:rsidRPr="00551AE1" w:rsidRDefault="00551AE1" w:rsidP="00551AE1">
      <w:pPr>
        <w:pStyle w:val="a6"/>
        <w:tabs>
          <w:tab w:val="left" w:pos="284"/>
          <w:tab w:val="left" w:pos="851"/>
        </w:tabs>
        <w:ind w:left="0"/>
        <w:jc w:val="both"/>
        <w:rPr>
          <w:lang w:val="ru-RU"/>
        </w:rPr>
      </w:pPr>
      <w:r w:rsidRPr="00551AE1">
        <w:rPr>
          <w:lang w:val="ru-RU"/>
        </w:rPr>
        <w:t xml:space="preserve">6) </w:t>
      </w:r>
      <w:proofErr w:type="spellStart"/>
      <w:r w:rsidRPr="00551AE1">
        <w:rPr>
          <w:lang w:val="ru-RU"/>
        </w:rPr>
        <w:t>Пререквизиты</w:t>
      </w:r>
      <w:proofErr w:type="spellEnd"/>
      <w:r w:rsidRPr="00551AE1">
        <w:rPr>
          <w:lang w:val="ru-RU"/>
        </w:rPr>
        <w:t xml:space="preserve">: </w:t>
      </w:r>
      <w:r w:rsidRPr="00551AE1">
        <w:rPr>
          <w:i/>
          <w:lang w:val="ru-RU"/>
        </w:rPr>
        <w:t xml:space="preserve"> </w:t>
      </w:r>
      <w:proofErr w:type="spellStart"/>
      <w:r w:rsidRPr="00551AE1">
        <w:t>Fiz</w:t>
      </w:r>
      <w:proofErr w:type="spellEnd"/>
      <w:r w:rsidRPr="00551AE1">
        <w:t> </w:t>
      </w:r>
      <w:r w:rsidRPr="00551AE1">
        <w:rPr>
          <w:lang w:val="ru-RU"/>
        </w:rPr>
        <w:t xml:space="preserve">1205 Физика, </w:t>
      </w:r>
      <w:r w:rsidRPr="00551AE1">
        <w:t>VM </w:t>
      </w:r>
      <w:r w:rsidRPr="00551AE1">
        <w:rPr>
          <w:lang w:val="ru-RU"/>
        </w:rPr>
        <w:t xml:space="preserve">1203 Высшая математика, </w:t>
      </w:r>
      <w:r w:rsidRPr="00551AE1">
        <w:t>TPP</w:t>
      </w:r>
      <w:r w:rsidRPr="00551AE1">
        <w:rPr>
          <w:lang w:val="ru-RU"/>
        </w:rPr>
        <w:t xml:space="preserve"> 2203 Технология перевозочного процесса</w:t>
      </w:r>
      <w:r w:rsidRPr="00551AE1">
        <w:rPr>
          <w:lang w:val="kk-KZ"/>
        </w:rPr>
        <w:t>, TMPRR 4212 Технология и механизация погрузочно - разгрузочных работ</w:t>
      </w:r>
      <w:r w:rsidRPr="00551AE1">
        <w:rPr>
          <w:lang w:val="ru-RU"/>
        </w:rPr>
        <w:t>. Виды транспорта. Знание и понимание: законы, теории классической и современной математики, физики  в их внутренней взаимосвязи и целостности грамматику, орфографию, лексику и фразеологию изучаемого языка. Применение знаний и понимания: Подбирать математические методы и алгоритмы для решения теоретических и экспериментально-практических задач дисциплины. Формирование суждений: о законах и теориях классической и современной математики и физики, приемах и методах решения о методах физического исследования, о математических методах решения конкретных практических задач. Коммуникативные способности: в применении алгоритмов и математических методов для решения практических задач и исследований в области математики и физики.</w:t>
      </w:r>
      <w:r w:rsidRPr="00551AE1">
        <w:rPr>
          <w:lang w:val="kk-KZ"/>
        </w:rPr>
        <w:t xml:space="preserve"> Навыки обучения или способности к учебе:</w:t>
      </w:r>
      <w:r w:rsidRPr="00551AE1">
        <w:rPr>
          <w:lang w:val="ru-RU"/>
        </w:rPr>
        <w:t xml:space="preserve"> решения практических и экспериментальных задач из различных областей физики, как основу умения решать профессиональные задачи, подбирать подходящие математические методы и алгоритмы решения задач.</w:t>
      </w:r>
    </w:p>
    <w:p w:rsidR="008F729D" w:rsidRPr="00551AE1" w:rsidRDefault="00551AE1" w:rsidP="00551AE1">
      <w:pPr>
        <w:tabs>
          <w:tab w:val="num" w:pos="0"/>
          <w:tab w:val="left" w:pos="284"/>
          <w:tab w:val="left" w:pos="851"/>
        </w:tabs>
        <w:jc w:val="both"/>
        <w:rPr>
          <w:lang w:val="ru-RU"/>
        </w:rPr>
      </w:pPr>
      <w:r w:rsidRPr="00551AE1">
        <w:rPr>
          <w:lang w:val="ru-RU"/>
        </w:rPr>
        <w:t>7) Основной учебник: Бондаренко В. А. Лицензирование и сертификация на автомобильном транспорте. М</w:t>
      </w:r>
      <w:proofErr w:type="gramStart"/>
      <w:r w:rsidRPr="00551AE1">
        <w:rPr>
          <w:lang w:val="ru-RU"/>
        </w:rPr>
        <w:t xml:space="preserve"> :</w:t>
      </w:r>
      <w:proofErr w:type="gramEnd"/>
      <w:r w:rsidRPr="00551AE1">
        <w:rPr>
          <w:lang w:val="ru-RU"/>
        </w:rPr>
        <w:t xml:space="preserve"> Машиностроение, 2008 г.; </w:t>
      </w:r>
      <w:r w:rsidR="008F729D" w:rsidRPr="00551AE1">
        <w:rPr>
          <w:lang w:val="ru-RU"/>
        </w:rPr>
        <w:t xml:space="preserve">Автотранспортные предприятия: Нормативные регулирование деятельности. С учетом </w:t>
      </w:r>
      <w:proofErr w:type="gramStart"/>
      <w:r w:rsidR="008F729D" w:rsidRPr="00551AE1">
        <w:rPr>
          <w:lang w:val="ru-RU"/>
        </w:rPr>
        <w:t>последних</w:t>
      </w:r>
      <w:proofErr w:type="gramEnd"/>
      <w:r w:rsidR="008F729D" w:rsidRPr="00551AE1">
        <w:rPr>
          <w:lang w:val="ru-RU"/>
        </w:rPr>
        <w:t xml:space="preserve"> изменении в законодательстве. М</w:t>
      </w:r>
      <w:proofErr w:type="gramStart"/>
      <w:r w:rsidR="008F729D" w:rsidRPr="00551AE1">
        <w:rPr>
          <w:lang w:val="ru-RU"/>
        </w:rPr>
        <w:t xml:space="preserve"> :</w:t>
      </w:r>
      <w:proofErr w:type="gramEnd"/>
      <w:r w:rsidR="008F729D" w:rsidRPr="00551AE1">
        <w:rPr>
          <w:lang w:val="ru-RU"/>
        </w:rPr>
        <w:t xml:space="preserve"> Современная экономика и права, 2012 г.</w:t>
      </w:r>
      <w:r w:rsidRPr="00551AE1">
        <w:rPr>
          <w:lang w:val="ru-RU"/>
        </w:rPr>
        <w:t xml:space="preserve">; </w:t>
      </w:r>
      <w:r w:rsidR="008F729D" w:rsidRPr="00551AE1">
        <w:rPr>
          <w:lang w:val="ru-RU"/>
        </w:rPr>
        <w:t>Савин В. А. Перевозки грузов автомобильным транспортом. Справочное пособие. М</w:t>
      </w:r>
      <w:proofErr w:type="gramStart"/>
      <w:r w:rsidR="008F729D" w:rsidRPr="00551AE1">
        <w:rPr>
          <w:lang w:val="ru-RU"/>
        </w:rPr>
        <w:t xml:space="preserve"> :</w:t>
      </w:r>
      <w:proofErr w:type="gramEnd"/>
      <w:r w:rsidR="008F729D" w:rsidRPr="00551AE1">
        <w:rPr>
          <w:lang w:val="ru-RU"/>
        </w:rPr>
        <w:t xml:space="preserve"> Дело и сервис, 2008 г.</w:t>
      </w:r>
      <w:r w:rsidRPr="00551AE1">
        <w:rPr>
          <w:lang w:val="ru-RU"/>
        </w:rPr>
        <w:t xml:space="preserve">; </w:t>
      </w:r>
      <w:r w:rsidR="008F729D" w:rsidRPr="00551AE1">
        <w:rPr>
          <w:lang w:val="ru-RU"/>
        </w:rPr>
        <w:t xml:space="preserve">О лицензировании. О внесении изменении и дополнении в некоторые </w:t>
      </w:r>
      <w:proofErr w:type="spellStart"/>
      <w:r w:rsidR="008F729D" w:rsidRPr="00551AE1">
        <w:rPr>
          <w:lang w:val="ru-RU"/>
        </w:rPr>
        <w:t>заканадательные</w:t>
      </w:r>
      <w:proofErr w:type="spellEnd"/>
      <w:r w:rsidR="008F729D" w:rsidRPr="00551AE1">
        <w:rPr>
          <w:lang w:val="ru-RU"/>
        </w:rPr>
        <w:t xml:space="preserve"> акты РК по вопросам лицензировании. Павлодар БИКО, 2007 г.</w:t>
      </w:r>
    </w:p>
    <w:p w:rsidR="008F729D" w:rsidRPr="00551AE1" w:rsidRDefault="00551AE1" w:rsidP="00551AE1">
      <w:pPr>
        <w:tabs>
          <w:tab w:val="left" w:pos="284"/>
          <w:tab w:val="left" w:pos="851"/>
        </w:tabs>
        <w:contextualSpacing/>
        <w:jc w:val="both"/>
        <w:rPr>
          <w:lang w:val="ru-RU"/>
        </w:rPr>
      </w:pPr>
      <w:r w:rsidRPr="00551AE1">
        <w:rPr>
          <w:lang w:val="ru-RU"/>
        </w:rPr>
        <w:t xml:space="preserve">8) </w:t>
      </w:r>
      <w:proofErr w:type="spellStart"/>
      <w:r w:rsidR="008F729D" w:rsidRPr="00551AE1">
        <w:rPr>
          <w:lang w:val="ru-RU"/>
        </w:rPr>
        <w:t>Дополительная</w:t>
      </w:r>
      <w:proofErr w:type="spellEnd"/>
      <w:r w:rsidR="008F729D" w:rsidRPr="00551AE1">
        <w:rPr>
          <w:lang w:val="ru-RU"/>
        </w:rPr>
        <w:t xml:space="preserve">: </w:t>
      </w:r>
      <w:proofErr w:type="spellStart"/>
      <w:r w:rsidR="008F729D" w:rsidRPr="00551AE1">
        <w:rPr>
          <w:lang w:val="ru-RU"/>
        </w:rPr>
        <w:t>Недобитков</w:t>
      </w:r>
      <w:proofErr w:type="spellEnd"/>
      <w:r w:rsidR="008F729D" w:rsidRPr="00551AE1">
        <w:rPr>
          <w:lang w:val="ru-RU"/>
        </w:rPr>
        <w:t xml:space="preserve"> А. И., </w:t>
      </w:r>
      <w:proofErr w:type="spellStart"/>
      <w:r w:rsidR="008F729D" w:rsidRPr="00551AE1">
        <w:rPr>
          <w:lang w:val="ru-RU"/>
        </w:rPr>
        <w:t>Суттубаев</w:t>
      </w:r>
      <w:proofErr w:type="spellEnd"/>
      <w:r w:rsidR="008F729D" w:rsidRPr="00551AE1">
        <w:rPr>
          <w:lang w:val="ru-RU"/>
        </w:rPr>
        <w:t xml:space="preserve"> К. Т. Сертификация транспортных средств. Методические указания. ВКГТУ, 2009 г.</w:t>
      </w:r>
      <w:r w:rsidRPr="00551AE1">
        <w:rPr>
          <w:lang w:val="ru-RU"/>
        </w:rPr>
        <w:t xml:space="preserve">; </w:t>
      </w:r>
      <w:proofErr w:type="spellStart"/>
      <w:r w:rsidR="008F729D" w:rsidRPr="00551AE1">
        <w:rPr>
          <w:lang w:val="ru-RU"/>
        </w:rPr>
        <w:t>Рябчинский</w:t>
      </w:r>
      <w:proofErr w:type="spellEnd"/>
      <w:r w:rsidR="008F729D" w:rsidRPr="00551AE1">
        <w:rPr>
          <w:lang w:val="ru-RU"/>
        </w:rPr>
        <w:t xml:space="preserve"> А.И. Международная регламентация безопасности конструкции автотранспортных средств. М</w:t>
      </w:r>
      <w:proofErr w:type="gramStart"/>
      <w:r w:rsidR="008F729D" w:rsidRPr="00551AE1">
        <w:rPr>
          <w:lang w:val="ru-RU"/>
        </w:rPr>
        <w:t xml:space="preserve"> :</w:t>
      </w:r>
      <w:proofErr w:type="gramEnd"/>
      <w:r w:rsidR="008F729D" w:rsidRPr="00551AE1">
        <w:rPr>
          <w:lang w:val="ru-RU"/>
        </w:rPr>
        <w:t xml:space="preserve"> МАДИ, 2008 г.</w:t>
      </w:r>
    </w:p>
    <w:p w:rsidR="00551AE1" w:rsidRPr="00551AE1" w:rsidRDefault="00551AE1" w:rsidP="00551AE1">
      <w:pPr>
        <w:tabs>
          <w:tab w:val="left" w:pos="284"/>
          <w:tab w:val="left" w:pos="851"/>
        </w:tabs>
        <w:contextualSpacing/>
        <w:jc w:val="both"/>
        <w:rPr>
          <w:lang w:val="ru-RU"/>
        </w:rPr>
      </w:pPr>
      <w:r w:rsidRPr="00551AE1">
        <w:rPr>
          <w:lang w:val="ru-RU"/>
        </w:rPr>
        <w:t xml:space="preserve">9) Координатор: </w:t>
      </w:r>
      <w:proofErr w:type="spellStart"/>
      <w:r w:rsidRPr="00551AE1">
        <w:rPr>
          <w:lang w:val="ru-RU"/>
        </w:rPr>
        <w:t>Кумаров</w:t>
      </w:r>
      <w:proofErr w:type="spellEnd"/>
      <w:r w:rsidRPr="00551AE1">
        <w:rPr>
          <w:lang w:val="ru-RU"/>
        </w:rPr>
        <w:t xml:space="preserve"> Т.К. , старший преподаватель</w:t>
      </w:r>
    </w:p>
    <w:p w:rsidR="00551AE1" w:rsidRPr="00551AE1" w:rsidRDefault="00551AE1" w:rsidP="00551AE1">
      <w:pPr>
        <w:tabs>
          <w:tab w:val="left" w:pos="284"/>
          <w:tab w:val="left" w:pos="851"/>
        </w:tabs>
        <w:contextualSpacing/>
        <w:jc w:val="both"/>
        <w:rPr>
          <w:lang w:val="ru-RU"/>
        </w:rPr>
      </w:pPr>
      <w:r w:rsidRPr="00551AE1">
        <w:rPr>
          <w:lang w:val="ru-RU"/>
        </w:rPr>
        <w:t>10)</w:t>
      </w:r>
      <w:r>
        <w:rPr>
          <w:lang w:val="ru-RU"/>
        </w:rPr>
        <w:t xml:space="preserve"> </w:t>
      </w:r>
      <w:r w:rsidRPr="00551AE1">
        <w:rPr>
          <w:lang w:val="ru-RU"/>
        </w:rPr>
        <w:t>Использование компьютера: используется для самостоятельной работы студентов</w:t>
      </w:r>
    </w:p>
    <w:p w:rsidR="008F729D" w:rsidRPr="00551AE1" w:rsidRDefault="00551AE1" w:rsidP="00551AE1">
      <w:pPr>
        <w:tabs>
          <w:tab w:val="left" w:pos="284"/>
          <w:tab w:val="left" w:pos="851"/>
        </w:tabs>
        <w:contextualSpacing/>
        <w:jc w:val="both"/>
        <w:rPr>
          <w:lang w:val="ru-RU"/>
        </w:rPr>
      </w:pPr>
      <w:r w:rsidRPr="00551AE1">
        <w:rPr>
          <w:lang w:val="ru-RU"/>
        </w:rPr>
        <w:t>11)</w:t>
      </w:r>
      <w:r>
        <w:rPr>
          <w:lang w:val="ru-RU"/>
        </w:rPr>
        <w:t xml:space="preserve"> </w:t>
      </w:r>
      <w:r w:rsidR="008F729D" w:rsidRPr="00551AE1">
        <w:rPr>
          <w:lang w:val="ru-RU"/>
        </w:rPr>
        <w:t>Ла</w:t>
      </w:r>
      <w:r w:rsidRPr="00551AE1">
        <w:rPr>
          <w:lang w:val="ru-RU"/>
        </w:rPr>
        <w:t>бораторные работы и  проекты:  15 часов</w:t>
      </w:r>
    </w:p>
    <w:p w:rsidR="00551AE1" w:rsidRPr="00551AE1" w:rsidRDefault="00551AE1" w:rsidP="00551AE1">
      <w:pPr>
        <w:tabs>
          <w:tab w:val="left" w:pos="284"/>
          <w:tab w:val="left" w:pos="851"/>
        </w:tabs>
        <w:contextualSpacing/>
        <w:jc w:val="both"/>
        <w:rPr>
          <w:lang w:val="ru-RU"/>
        </w:rPr>
      </w:pPr>
    </w:p>
    <w:p w:rsidR="00CB01A8" w:rsidRPr="00551AE1" w:rsidRDefault="008F729D" w:rsidP="00551AE1">
      <w:pPr>
        <w:contextualSpacing/>
        <w:jc w:val="both"/>
        <w:rPr>
          <w:lang w:val="ru-RU"/>
        </w:rPr>
      </w:pPr>
      <w:r w:rsidRPr="00551AE1">
        <w:rPr>
          <w:lang w:val="ru-RU"/>
        </w:rPr>
        <w:t xml:space="preserve">Преподаватель: </w:t>
      </w:r>
      <w:proofErr w:type="spellStart"/>
      <w:r w:rsidRPr="00551AE1">
        <w:rPr>
          <w:iCs/>
          <w:lang w:val="ru-RU"/>
        </w:rPr>
        <w:t>Кумаров</w:t>
      </w:r>
      <w:proofErr w:type="spellEnd"/>
      <w:r w:rsidRPr="00551AE1">
        <w:rPr>
          <w:iCs/>
          <w:lang w:val="ru-RU"/>
        </w:rPr>
        <w:t xml:space="preserve"> </w:t>
      </w:r>
      <w:proofErr w:type="spellStart"/>
      <w:r w:rsidRPr="00551AE1">
        <w:rPr>
          <w:iCs/>
          <w:lang w:val="ru-RU"/>
        </w:rPr>
        <w:t>Токтар</w:t>
      </w:r>
      <w:proofErr w:type="spellEnd"/>
      <w:r w:rsidRPr="00551AE1">
        <w:rPr>
          <w:iCs/>
          <w:lang w:val="ru-RU"/>
        </w:rPr>
        <w:t xml:space="preserve"> </w:t>
      </w:r>
      <w:proofErr w:type="spellStart"/>
      <w:r w:rsidRPr="00551AE1">
        <w:rPr>
          <w:iCs/>
          <w:lang w:val="ru-RU"/>
        </w:rPr>
        <w:t>Кумарович</w:t>
      </w:r>
      <w:proofErr w:type="spellEnd"/>
      <w:r w:rsidRPr="00551AE1">
        <w:rPr>
          <w:lang w:val="ru-RU"/>
        </w:rPr>
        <w:t>.</w:t>
      </w:r>
      <w:r w:rsidRPr="00551AE1">
        <w:rPr>
          <w:lang w:val="ru-RU"/>
        </w:rPr>
        <w:tab/>
        <w:t xml:space="preserve">                    </w:t>
      </w:r>
      <w:r w:rsidRPr="00551AE1">
        <w:rPr>
          <w:lang w:val="ru-RU"/>
        </w:rPr>
        <w:tab/>
      </w:r>
      <w:r w:rsidRPr="00551AE1">
        <w:rPr>
          <w:lang w:val="ru-RU"/>
        </w:rPr>
        <w:tab/>
        <w:t xml:space="preserve"> Дата:_________</w:t>
      </w:r>
    </w:p>
    <w:sectPr w:rsidR="00CB01A8" w:rsidRPr="00551AE1" w:rsidSect="00CB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032A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29D"/>
    <w:rsid w:val="00551AE1"/>
    <w:rsid w:val="008F729D"/>
    <w:rsid w:val="00CB01A8"/>
    <w:rsid w:val="00FE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F729D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8F729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8F7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72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lock Text"/>
    <w:basedOn w:val="a"/>
    <w:semiHidden/>
    <w:unhideWhenUsed/>
    <w:rsid w:val="008F729D"/>
    <w:pPr>
      <w:widowControl w:val="0"/>
      <w:autoSpaceDE w:val="0"/>
      <w:autoSpaceDN w:val="0"/>
      <w:adjustRightInd w:val="0"/>
      <w:spacing w:before="200" w:line="259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8F7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sembaev.n</dc:creator>
  <cp:keywords/>
  <dc:description/>
  <cp:lastModifiedBy>sembaev.n</cp:lastModifiedBy>
  <cp:revision>3</cp:revision>
  <dcterms:created xsi:type="dcterms:W3CDTF">2019-03-15T04:23:00Z</dcterms:created>
  <dcterms:modified xsi:type="dcterms:W3CDTF">2019-03-15T04:56:00Z</dcterms:modified>
</cp:coreProperties>
</file>